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578" w:rsidRDefault="00022578" w:rsidP="00022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3DEE" w:rsidRDefault="001C3DEE" w:rsidP="001C3D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7. </w:t>
      </w:r>
      <w:r w:rsidRPr="00D91CCA">
        <w:rPr>
          <w:rFonts w:ascii="Times New Roman" w:hAnsi="Times New Roman" w:cs="Times New Roman"/>
          <w:b/>
          <w:bCs/>
          <w:sz w:val="26"/>
          <w:szCs w:val="26"/>
        </w:rPr>
        <w:t>Подписан закон, касающийся расчёта военных пенсий в 2025 году</w:t>
      </w:r>
    </w:p>
    <w:p w:rsidR="001C3DEE" w:rsidRPr="00D91CCA" w:rsidRDefault="001C3DEE" w:rsidP="001C3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CCA">
        <w:rPr>
          <w:rFonts w:ascii="Times New Roman" w:hAnsi="Times New Roman" w:cs="Times New Roman"/>
          <w:sz w:val="26"/>
          <w:szCs w:val="26"/>
        </w:rPr>
        <w:t>Президент России подписал Федеральный закон «О приостановлении действия части второй статьи 43 Закона Российской Федерации «О пенсионном обеспечении лиц, проходивших военную службу, службу в органах внутренних дел, Государственной противопожарной службе, органах по контролю за оборотом наркотических средств и психотропных веществ, учреждениях и 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 их семей».</w:t>
      </w:r>
    </w:p>
    <w:p w:rsidR="001C3DEE" w:rsidRPr="00D91CCA" w:rsidRDefault="001C3DEE" w:rsidP="001C3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CCA">
        <w:rPr>
          <w:rFonts w:ascii="Times New Roman" w:hAnsi="Times New Roman" w:cs="Times New Roman"/>
          <w:sz w:val="26"/>
          <w:szCs w:val="26"/>
        </w:rPr>
        <w:t>Федеральный закон принят на основании пункта 6 статьи 192 Бюджетного кодекса Российской Федерации, согласно которому в случае, если в очередном финансовом году и плановом периоде общий объем расходов недостаточен для финансового обеспечения установленных законодательством Российской Федерации расходных обязательств Российской Федерации, Правительство Российской Федерации вносит в Государственную Думу проект федерального закона об изменении сроков вступления в силу (приостановления действия) в очередном финансовом году и плановом периоде отдельных положений федеральных законов, не обеспеченных источниками финансирования в очередном финансовом году и (или) плановом периоде.</w:t>
      </w:r>
    </w:p>
    <w:p w:rsidR="001C3DEE" w:rsidRPr="00D91CCA" w:rsidRDefault="001C3DEE" w:rsidP="001C3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1CCA">
        <w:rPr>
          <w:rFonts w:ascii="Times New Roman" w:hAnsi="Times New Roman" w:cs="Times New Roman"/>
          <w:sz w:val="26"/>
          <w:szCs w:val="26"/>
        </w:rPr>
        <w:t>Федеральным законом предусматривается приостановить до 1 января 2026 года действие части второй статьи 43 Закона Российской Федерации от 12 февраля 1993 года № 4468-I «О пенсионном обеспечении лиц, проходивших военную службу, службу в органах внутренних дел, Государственной противопожарной службе, органах по контролю за оборотом наркотических средств и психотропных веществ, учреждениях и 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 их семей», согласно которой размер денежного довольствия, учитываемого при исчислении пенсии, ежегодно увеличивается на 2 процента.</w:t>
      </w:r>
    </w:p>
    <w:p w:rsidR="00B23D5C" w:rsidRPr="00D112B1" w:rsidRDefault="001C3DEE" w:rsidP="001C3DEE">
      <w:r w:rsidRPr="00D91CCA">
        <w:rPr>
          <w:rFonts w:ascii="Times New Roman" w:hAnsi="Times New Roman" w:cs="Times New Roman"/>
          <w:sz w:val="26"/>
          <w:szCs w:val="26"/>
        </w:rPr>
        <w:t>В связи с этим индексация пенсий лицам, проходившим военную службу, службу в органах внутренних дел, Государственной противопожарной службе, органах по контролю за оборотом наркотических средств и психотропных веществ, учреждениях и 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 их семьям будет произведена в 2025 году на основании части первой статьи 43 названного Закона Российской Федерации вследствие повышения в этом году денежного довольствия военнослужащих и других соответствующих категорий граждан.</w:t>
      </w:r>
      <w:bookmarkStart w:id="0" w:name="_GoBack"/>
      <w:bookmarkEnd w:id="0"/>
    </w:p>
    <w:sectPr w:rsidR="00B23D5C" w:rsidRPr="00D1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63"/>
    <w:rsid w:val="00022578"/>
    <w:rsid w:val="00076AF6"/>
    <w:rsid w:val="00141FAC"/>
    <w:rsid w:val="001C3DEE"/>
    <w:rsid w:val="00660B53"/>
    <w:rsid w:val="00B23D5C"/>
    <w:rsid w:val="00B87663"/>
    <w:rsid w:val="00D1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5A702-D763-434B-B354-8A54FA1C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Инчилов Абдулгаджи Магомедович</dc:creator>
  <cp:keywords/>
  <dc:description/>
  <cp:lastModifiedBy>Инчилов Абдулгаджи Магомедович</cp:lastModifiedBy>
  <cp:revision>2</cp:revision>
  <dcterms:created xsi:type="dcterms:W3CDTF">2025-07-01T16:05:00Z</dcterms:created>
  <dcterms:modified xsi:type="dcterms:W3CDTF">2025-07-01T16:05:00Z</dcterms:modified>
</cp:coreProperties>
</file>